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62D5E" w14:textId="77777777" w:rsidR="00714E89" w:rsidRDefault="000F26C5" w:rsidP="000F26C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28FA">
        <w:rPr>
          <w:rFonts w:ascii="Times New Roman" w:hAnsi="Times New Roman" w:cs="Times New Roman"/>
        </w:rPr>
        <w:tab/>
      </w:r>
      <w:r w:rsidRPr="00BB28FA">
        <w:rPr>
          <w:rFonts w:ascii="Times New Roman" w:hAnsi="Times New Roman" w:cs="Times New Roman"/>
        </w:rPr>
        <w:tab/>
      </w:r>
      <w:r w:rsidRPr="00BB28FA">
        <w:rPr>
          <w:rFonts w:ascii="Times New Roman" w:hAnsi="Times New Roman" w:cs="Times New Roman"/>
        </w:rPr>
        <w:tab/>
      </w:r>
      <w:r w:rsidRPr="00BB28FA">
        <w:rPr>
          <w:rFonts w:ascii="Times New Roman" w:hAnsi="Times New Roman" w:cs="Times New Roman"/>
        </w:rPr>
        <w:tab/>
      </w:r>
      <w:r w:rsidRPr="00BB28FA">
        <w:rPr>
          <w:rFonts w:ascii="Times New Roman" w:hAnsi="Times New Roman" w:cs="Times New Roman"/>
        </w:rPr>
        <w:tab/>
      </w:r>
    </w:p>
    <w:p w14:paraId="75489BB4" w14:textId="351E5A97" w:rsidR="000F26C5" w:rsidRDefault="000F26C5" w:rsidP="000F26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621E">
        <w:rPr>
          <w:rFonts w:ascii="Times New Roman" w:hAnsi="Times New Roman" w:cs="Times New Roman"/>
          <w:sz w:val="24"/>
          <w:szCs w:val="24"/>
        </w:rPr>
        <w:t xml:space="preserve">………………..………….. </w:t>
      </w:r>
      <w:r>
        <w:rPr>
          <w:rFonts w:ascii="Times New Roman" w:hAnsi="Times New Roman" w:cs="Times New Roman"/>
          <w:sz w:val="24"/>
          <w:szCs w:val="24"/>
        </w:rPr>
        <w:t>dnia ………..………</w:t>
      </w:r>
    </w:p>
    <w:p w14:paraId="7D8A2EBD" w14:textId="40EAD72E" w:rsidR="000F26C5" w:rsidRPr="00235845" w:rsidRDefault="000F26C5" w:rsidP="000F26C5">
      <w:pPr>
        <w:spacing w:after="0" w:line="240" w:lineRule="auto"/>
        <w:ind w:left="4956"/>
        <w:rPr>
          <w:rFonts w:ascii="Times New Roman" w:hAnsi="Times New Roman" w:cs="Times New Roman"/>
          <w:i/>
          <w:iCs/>
          <w:sz w:val="16"/>
          <w:szCs w:val="16"/>
        </w:rPr>
      </w:pPr>
      <w:r w:rsidRPr="00235845">
        <w:rPr>
          <w:rFonts w:ascii="Times New Roman" w:hAnsi="Times New Roman" w:cs="Times New Roman"/>
          <w:i/>
          <w:iCs/>
          <w:sz w:val="16"/>
          <w:szCs w:val="16"/>
        </w:rPr>
        <w:t xml:space="preserve">    </w:t>
      </w:r>
      <w:r w:rsidR="00FF0EAA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</w:t>
      </w:r>
      <w:r w:rsidRPr="00235845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sz w:val="16"/>
          <w:szCs w:val="16"/>
        </w:rPr>
        <w:t>/</w:t>
      </w:r>
      <w:r w:rsidRPr="00235845">
        <w:rPr>
          <w:rFonts w:ascii="Times New Roman" w:hAnsi="Times New Roman" w:cs="Times New Roman"/>
          <w:i/>
          <w:iCs/>
          <w:sz w:val="16"/>
          <w:szCs w:val="16"/>
        </w:rPr>
        <w:t>miejscowość</w:t>
      </w:r>
      <w:r>
        <w:rPr>
          <w:rFonts w:ascii="Times New Roman" w:hAnsi="Times New Roman" w:cs="Times New Roman"/>
          <w:i/>
          <w:iCs/>
          <w:sz w:val="16"/>
          <w:szCs w:val="16"/>
        </w:rPr>
        <w:t>/</w:t>
      </w:r>
    </w:p>
    <w:p w14:paraId="39300DA9" w14:textId="77777777" w:rsidR="000F26C5" w:rsidRPr="009A621E" w:rsidRDefault="000F26C5" w:rsidP="000F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21E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388CFC2" w14:textId="77777777" w:rsidR="000F26C5" w:rsidRPr="00235845" w:rsidRDefault="000F26C5" w:rsidP="000F26C5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/</w:t>
      </w:r>
      <w:r w:rsidRPr="00235845">
        <w:rPr>
          <w:rFonts w:ascii="Times New Roman" w:hAnsi="Times New Roman" w:cs="Times New Roman"/>
          <w:i/>
          <w:iCs/>
          <w:sz w:val="16"/>
          <w:szCs w:val="16"/>
        </w:rPr>
        <w:t>imię i nazwisko</w:t>
      </w:r>
      <w:r>
        <w:rPr>
          <w:rFonts w:ascii="Times New Roman" w:hAnsi="Times New Roman" w:cs="Times New Roman"/>
          <w:i/>
          <w:iCs/>
          <w:sz w:val="16"/>
          <w:szCs w:val="16"/>
        </w:rPr>
        <w:t>/</w:t>
      </w:r>
    </w:p>
    <w:p w14:paraId="32970445" w14:textId="77777777" w:rsidR="000F26C5" w:rsidRPr="006350ED" w:rsidRDefault="000F26C5" w:rsidP="000F26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8B86C8" w14:textId="77777777" w:rsidR="000F26C5" w:rsidRDefault="000F26C5" w:rsidP="000F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1BE9DF2" w14:textId="77777777" w:rsidR="000F26C5" w:rsidRPr="006350ED" w:rsidRDefault="000F26C5" w:rsidP="000F26C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58BE06FB" w14:textId="77777777" w:rsidR="000F26C5" w:rsidRPr="009A621E" w:rsidRDefault="000F26C5" w:rsidP="000F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21E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D1EC29F" w14:textId="77777777" w:rsidR="000F26C5" w:rsidRPr="009A621E" w:rsidRDefault="000F26C5" w:rsidP="000F26C5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16"/>
          <w:szCs w:val="16"/>
        </w:rPr>
      </w:pPr>
      <w:r w:rsidRPr="009A621E">
        <w:rPr>
          <w:rFonts w:ascii="Times New Roman" w:hAnsi="Times New Roman" w:cs="Times New Roman"/>
          <w:i/>
          <w:iCs/>
          <w:sz w:val="16"/>
          <w:szCs w:val="16"/>
        </w:rPr>
        <w:t xml:space="preserve">       /adres do korespondencji/</w:t>
      </w:r>
    </w:p>
    <w:p w14:paraId="701D15C4" w14:textId="77777777" w:rsidR="000F26C5" w:rsidRPr="009A621E" w:rsidRDefault="000F26C5" w:rsidP="000F26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D8EF66" w14:textId="77777777" w:rsidR="000F26C5" w:rsidRPr="009A621E" w:rsidRDefault="000F26C5" w:rsidP="000F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21E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tbl>
      <w:tblPr>
        <w:tblStyle w:val="Tabela-Siatka"/>
        <w:tblpPr w:leftFromText="141" w:rightFromText="141" w:vertAnchor="text" w:horzAnchor="margin" w:tblpXSpec="right" w:tblpY="-24"/>
        <w:tblW w:w="4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</w:tblGrid>
      <w:tr w:rsidR="00130F12" w14:paraId="57055F36" w14:textId="77777777" w:rsidTr="00130F12">
        <w:tc>
          <w:tcPr>
            <w:tcW w:w="4812" w:type="dxa"/>
          </w:tcPr>
          <w:p w14:paraId="6CCCF389" w14:textId="77777777" w:rsidR="00130F12" w:rsidRPr="006350ED" w:rsidRDefault="00130F12" w:rsidP="00130F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350ED">
              <w:rPr>
                <w:rFonts w:ascii="Times New Roman" w:hAnsi="Times New Roman" w:cs="Times New Roman"/>
                <w:b/>
                <w:sz w:val="32"/>
                <w:szCs w:val="32"/>
              </w:rPr>
              <w:t>Starosta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350ED">
              <w:rPr>
                <w:rFonts w:ascii="Times New Roman" w:hAnsi="Times New Roman" w:cs="Times New Roman"/>
                <w:b/>
                <w:sz w:val="32"/>
                <w:szCs w:val="32"/>
              </w:rPr>
              <w:t>Powiatu Garwolińskiego</w:t>
            </w:r>
          </w:p>
          <w:p w14:paraId="0DA7C409" w14:textId="77777777" w:rsidR="00130F12" w:rsidRDefault="00130F12" w:rsidP="00130F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0ED">
              <w:rPr>
                <w:rFonts w:ascii="Times New Roman" w:hAnsi="Times New Roman" w:cs="Times New Roman"/>
                <w:bCs/>
                <w:sz w:val="28"/>
                <w:szCs w:val="28"/>
              </w:rPr>
              <w:t>ul. Mazowiecka 26</w:t>
            </w:r>
          </w:p>
          <w:p w14:paraId="78184B15" w14:textId="77777777" w:rsidR="00130F12" w:rsidRDefault="00130F12" w:rsidP="00130F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350ED">
              <w:rPr>
                <w:rFonts w:ascii="Times New Roman" w:hAnsi="Times New Roman" w:cs="Times New Roman"/>
                <w:bCs/>
                <w:sz w:val="28"/>
                <w:szCs w:val="28"/>
              </w:rPr>
              <w:t>08-400 Garwolin</w:t>
            </w:r>
          </w:p>
        </w:tc>
      </w:tr>
    </w:tbl>
    <w:p w14:paraId="6B64E4CF" w14:textId="77777777" w:rsidR="000F26C5" w:rsidRPr="00235845" w:rsidRDefault="000F26C5" w:rsidP="000F26C5">
      <w:pPr>
        <w:spacing w:after="0" w:line="240" w:lineRule="auto"/>
        <w:ind w:left="708" w:firstLine="708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/t</w:t>
      </w:r>
      <w:r w:rsidRPr="00235845">
        <w:rPr>
          <w:rFonts w:ascii="Times New Roman" w:hAnsi="Times New Roman" w:cs="Times New Roman"/>
          <w:i/>
          <w:iCs/>
          <w:sz w:val="16"/>
          <w:szCs w:val="16"/>
        </w:rPr>
        <w:t>elefon</w:t>
      </w:r>
      <w:r>
        <w:rPr>
          <w:rFonts w:ascii="Times New Roman" w:hAnsi="Times New Roman" w:cs="Times New Roman"/>
          <w:i/>
          <w:iCs/>
          <w:sz w:val="16"/>
          <w:szCs w:val="16"/>
        </w:rPr>
        <w:t>/</w:t>
      </w:r>
    </w:p>
    <w:p w14:paraId="5E3ED716" w14:textId="64C81FED" w:rsidR="00CF3774" w:rsidRPr="003E4903" w:rsidRDefault="00CF3774" w:rsidP="00255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6F8FFB" w14:textId="085C1A71" w:rsidR="00363D84" w:rsidRPr="006350ED" w:rsidRDefault="008F53F5" w:rsidP="00CF377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50ED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6F1C1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12A68B6" w14:textId="04227AC1" w:rsidR="006350ED" w:rsidRDefault="00363D84" w:rsidP="00CF377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50ED">
        <w:rPr>
          <w:rFonts w:ascii="Times New Roman" w:hAnsi="Times New Roman" w:cs="Times New Roman"/>
          <w:bCs/>
          <w:sz w:val="28"/>
          <w:szCs w:val="28"/>
        </w:rPr>
        <w:tab/>
      </w:r>
    </w:p>
    <w:p w14:paraId="39CBF350" w14:textId="77777777" w:rsidR="00130F12" w:rsidRDefault="00130F12" w:rsidP="00CF3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31A0C5" w14:textId="77777777" w:rsidR="008F53F5" w:rsidRPr="00CB5743" w:rsidRDefault="00DF4A67" w:rsidP="000F2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743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0743A155" w14:textId="0C59B7B5" w:rsidR="00DF4A67" w:rsidRPr="00CB5743" w:rsidRDefault="00DF4A67" w:rsidP="000F2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743">
        <w:rPr>
          <w:rFonts w:ascii="Times New Roman" w:hAnsi="Times New Roman" w:cs="Times New Roman"/>
          <w:b/>
          <w:sz w:val="28"/>
          <w:szCs w:val="28"/>
        </w:rPr>
        <w:t xml:space="preserve">O ZRZECZENIU SIĘ PRAWA DO </w:t>
      </w:r>
      <w:r w:rsidR="006350ED" w:rsidRPr="00CB5743">
        <w:rPr>
          <w:rFonts w:ascii="Times New Roman" w:hAnsi="Times New Roman" w:cs="Times New Roman"/>
          <w:b/>
          <w:sz w:val="28"/>
          <w:szCs w:val="28"/>
        </w:rPr>
        <w:t xml:space="preserve">WNIESIENIA </w:t>
      </w:r>
      <w:r w:rsidRPr="00CB5743">
        <w:rPr>
          <w:rFonts w:ascii="Times New Roman" w:hAnsi="Times New Roman" w:cs="Times New Roman"/>
          <w:b/>
          <w:sz w:val="28"/>
          <w:szCs w:val="28"/>
        </w:rPr>
        <w:t>ODWOŁANIA</w:t>
      </w:r>
    </w:p>
    <w:p w14:paraId="0ED0CB9D" w14:textId="77777777" w:rsidR="00363D84" w:rsidRPr="00363D84" w:rsidRDefault="00363D84" w:rsidP="000F2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90E6C3" w14:textId="736D1279" w:rsidR="00DF4A67" w:rsidRDefault="00DF4A67" w:rsidP="00F21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F4A67">
        <w:rPr>
          <w:rFonts w:ascii="Times New Roman" w:hAnsi="Times New Roman" w:cs="Times New Roman"/>
          <w:sz w:val="24"/>
          <w:szCs w:val="24"/>
        </w:rPr>
        <w:t>Po zapoznaniu się z treścią decyzji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FF0EAA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FF0EAA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56DD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363D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CF0C2" w14:textId="6A2F1B12" w:rsidR="00363D84" w:rsidRDefault="00363D84" w:rsidP="00F21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FF0EAA">
        <w:rPr>
          <w:rFonts w:ascii="Times New Roman" w:hAnsi="Times New Roman" w:cs="Times New Roman"/>
          <w:sz w:val="24"/>
          <w:szCs w:val="24"/>
        </w:rPr>
        <w:t>…………...</w:t>
      </w:r>
      <w:r>
        <w:rPr>
          <w:rFonts w:ascii="Times New Roman" w:hAnsi="Times New Roman" w:cs="Times New Roman"/>
          <w:sz w:val="24"/>
          <w:szCs w:val="24"/>
        </w:rPr>
        <w:t>………...</w:t>
      </w:r>
    </w:p>
    <w:p w14:paraId="79F1991C" w14:textId="241F54D0" w:rsidR="00DF4A67" w:rsidRDefault="00DF4A67" w:rsidP="00F21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350ED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63D84">
        <w:rPr>
          <w:rFonts w:ascii="Times New Roman" w:hAnsi="Times New Roman" w:cs="Times New Roman"/>
          <w:sz w:val="24"/>
          <w:szCs w:val="24"/>
        </w:rPr>
        <w:t>……………………</w:t>
      </w:r>
      <w:r w:rsidR="00FF0EAA">
        <w:rPr>
          <w:rFonts w:ascii="Times New Roman" w:hAnsi="Times New Roman" w:cs="Times New Roman"/>
          <w:sz w:val="24"/>
          <w:szCs w:val="24"/>
        </w:rPr>
        <w:t>…</w:t>
      </w:r>
      <w:r w:rsidR="00363D84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z dnia …………………</w:t>
      </w:r>
      <w:r w:rsidR="00FF0EAA">
        <w:rPr>
          <w:rFonts w:ascii="Times New Roman" w:hAnsi="Times New Roman" w:cs="Times New Roman"/>
          <w:sz w:val="24"/>
          <w:szCs w:val="24"/>
        </w:rPr>
        <w:t>………...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363D84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56DDB">
        <w:rPr>
          <w:rFonts w:ascii="Times New Roman" w:hAnsi="Times New Roman" w:cs="Times New Roman"/>
          <w:sz w:val="24"/>
          <w:szCs w:val="24"/>
        </w:rPr>
        <w:t>…</w:t>
      </w:r>
    </w:p>
    <w:p w14:paraId="1831EE69" w14:textId="77777777" w:rsidR="00363D84" w:rsidRDefault="00DF4A67" w:rsidP="00F21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oświadczam, iż zrzekam się prawa wniesienia odwołania od ww. decyzji. </w:t>
      </w:r>
    </w:p>
    <w:p w14:paraId="73CFF05F" w14:textId="78E5FBA3" w:rsidR="00F211E3" w:rsidRPr="006350ED" w:rsidRDefault="00DF4A67" w:rsidP="00F21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oświadczam, że został</w:t>
      </w:r>
      <w:r w:rsidR="0044265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 w:rsidR="006350ED">
        <w:rPr>
          <w:rFonts w:ascii="Times New Roman" w:hAnsi="Times New Roman" w:cs="Times New Roman"/>
          <w:sz w:val="24"/>
          <w:szCs w:val="24"/>
        </w:rPr>
        <w:t>/</w:t>
      </w:r>
      <w:r w:rsidR="0044265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 poinformowan</w:t>
      </w:r>
      <w:r w:rsidR="0044265F">
        <w:rPr>
          <w:rFonts w:ascii="Times New Roman" w:hAnsi="Times New Roman" w:cs="Times New Roman"/>
          <w:sz w:val="24"/>
          <w:szCs w:val="24"/>
        </w:rPr>
        <w:t>a</w:t>
      </w:r>
      <w:r w:rsidR="006350ED">
        <w:rPr>
          <w:rFonts w:ascii="Times New Roman" w:hAnsi="Times New Roman" w:cs="Times New Roman"/>
          <w:sz w:val="24"/>
          <w:szCs w:val="24"/>
        </w:rPr>
        <w:t>/</w:t>
      </w:r>
      <w:r w:rsidR="0044265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o skutkach prawnych, jakie wywołuje złożone przeze mnie oświadczenie, tj.</w:t>
      </w:r>
      <w:r w:rsidR="00363D8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z dniem doręczenia organ</w:t>
      </w:r>
      <w:r w:rsidR="00363D84">
        <w:rPr>
          <w:rFonts w:ascii="Times New Roman" w:hAnsi="Times New Roman" w:cs="Times New Roman"/>
          <w:sz w:val="24"/>
          <w:szCs w:val="24"/>
        </w:rPr>
        <w:t>owi</w:t>
      </w:r>
      <w:r>
        <w:rPr>
          <w:rFonts w:ascii="Times New Roman" w:hAnsi="Times New Roman" w:cs="Times New Roman"/>
          <w:sz w:val="24"/>
          <w:szCs w:val="24"/>
        </w:rPr>
        <w:t xml:space="preserve"> administracji publicznej oświadczenia </w:t>
      </w:r>
      <w:r w:rsidR="00FF0EA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o zrzeczeniu się praw do wniesienia odwołania</w:t>
      </w:r>
      <w:r w:rsidR="00363D84">
        <w:rPr>
          <w:rFonts w:ascii="Times New Roman" w:hAnsi="Times New Roman" w:cs="Times New Roman"/>
          <w:sz w:val="24"/>
          <w:szCs w:val="24"/>
        </w:rPr>
        <w:t xml:space="preserve"> przez ostatnią ze stron postępowania,</w:t>
      </w:r>
      <w:r>
        <w:rPr>
          <w:rFonts w:ascii="Times New Roman" w:hAnsi="Times New Roman" w:cs="Times New Roman"/>
          <w:sz w:val="24"/>
          <w:szCs w:val="24"/>
        </w:rPr>
        <w:t xml:space="preserve"> decyzja </w:t>
      </w:r>
      <w:r w:rsidR="00F211E3">
        <w:rPr>
          <w:rFonts w:ascii="Times New Roman" w:hAnsi="Times New Roman" w:cs="Times New Roman"/>
          <w:sz w:val="24"/>
          <w:szCs w:val="24"/>
        </w:rPr>
        <w:t>wymieniona</w:t>
      </w:r>
      <w:r>
        <w:rPr>
          <w:rFonts w:ascii="Times New Roman" w:hAnsi="Times New Roman" w:cs="Times New Roman"/>
          <w:sz w:val="24"/>
          <w:szCs w:val="24"/>
        </w:rPr>
        <w:t xml:space="preserve"> powyżej </w:t>
      </w:r>
      <w:r w:rsidR="00F211E3">
        <w:rPr>
          <w:rFonts w:ascii="Times New Roman" w:hAnsi="Times New Roman" w:cs="Times New Roman"/>
          <w:sz w:val="24"/>
          <w:szCs w:val="24"/>
        </w:rPr>
        <w:t>staje się ostateczna i prawomocna.</w:t>
      </w:r>
      <w:r w:rsidR="00363D84">
        <w:rPr>
          <w:rFonts w:ascii="Times New Roman" w:hAnsi="Times New Roman" w:cs="Times New Roman"/>
          <w:sz w:val="24"/>
          <w:szCs w:val="24"/>
        </w:rPr>
        <w:t xml:space="preserve"> </w:t>
      </w:r>
      <w:r w:rsidR="00363D84" w:rsidRPr="006350ED">
        <w:rPr>
          <w:rFonts w:ascii="Times New Roman" w:hAnsi="Times New Roman" w:cs="Times New Roman"/>
          <w:sz w:val="24"/>
          <w:szCs w:val="24"/>
        </w:rPr>
        <w:t>Oznacza to, że decyzja podlega natychmiastowemu wykonaniu i nie można zaskarżyć jej do Wojewódzkiego Sądu Administracyjnego. Nie jest możliwe cofnięcie oświadczenia o zrzeczeniu się prawa do wniesienia odwołania.</w:t>
      </w:r>
    </w:p>
    <w:p w14:paraId="3843977D" w14:textId="77777777" w:rsidR="00363D84" w:rsidRDefault="00363D84" w:rsidP="00F21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568BF" w14:textId="4CD1F7AE" w:rsidR="00F211E3" w:rsidRPr="00C87B7C" w:rsidRDefault="00F211E3" w:rsidP="000F26C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26C5">
        <w:rPr>
          <w:rFonts w:ascii="Times New Roman" w:hAnsi="Times New Roman" w:cs="Times New Roman"/>
          <w:iCs/>
          <w:sz w:val="24"/>
          <w:szCs w:val="24"/>
          <w:u w:val="single"/>
        </w:rPr>
        <w:t>Podstawa prawna:</w:t>
      </w:r>
      <w:r w:rsidRPr="00C87B7C">
        <w:rPr>
          <w:rFonts w:ascii="Times New Roman" w:hAnsi="Times New Roman" w:cs="Times New Roman"/>
          <w:iCs/>
          <w:sz w:val="24"/>
          <w:szCs w:val="24"/>
        </w:rPr>
        <w:t xml:space="preserve"> art. 127a ust. 1 ustawy z dnia 14 czerwca 1960 r. Kodeks postępowania administracyjnego </w:t>
      </w:r>
      <w:r w:rsidR="00BA4FF8">
        <w:rPr>
          <w:rFonts w:ascii="Times New Roman" w:hAnsi="Times New Roman" w:cs="Times New Roman"/>
          <w:iCs/>
          <w:sz w:val="24"/>
          <w:szCs w:val="24"/>
        </w:rPr>
        <w:t>(</w:t>
      </w:r>
      <w:r w:rsidRPr="00C87B7C">
        <w:rPr>
          <w:rFonts w:ascii="Times New Roman" w:hAnsi="Times New Roman" w:cs="Times New Roman"/>
          <w:iCs/>
          <w:sz w:val="24"/>
          <w:szCs w:val="24"/>
        </w:rPr>
        <w:t xml:space="preserve">Dz. U. </w:t>
      </w:r>
      <w:r w:rsidR="00714E89">
        <w:rPr>
          <w:rFonts w:ascii="Times New Roman" w:hAnsi="Times New Roman" w:cs="Times New Roman"/>
          <w:iCs/>
          <w:sz w:val="24"/>
          <w:szCs w:val="24"/>
        </w:rPr>
        <w:t xml:space="preserve">z </w:t>
      </w:r>
      <w:r w:rsidR="006350ED" w:rsidRPr="00C87B7C">
        <w:rPr>
          <w:rFonts w:ascii="Times New Roman" w:hAnsi="Times New Roman" w:cs="Times New Roman"/>
          <w:iCs/>
          <w:sz w:val="24"/>
          <w:szCs w:val="24"/>
        </w:rPr>
        <w:t>20</w:t>
      </w:r>
      <w:r w:rsidR="00714E89">
        <w:rPr>
          <w:rFonts w:ascii="Times New Roman" w:hAnsi="Times New Roman" w:cs="Times New Roman"/>
          <w:iCs/>
          <w:sz w:val="24"/>
          <w:szCs w:val="24"/>
        </w:rPr>
        <w:t>21 r.</w:t>
      </w:r>
      <w:r w:rsidRPr="00C87B7C">
        <w:rPr>
          <w:rFonts w:ascii="Times New Roman" w:hAnsi="Times New Roman" w:cs="Times New Roman"/>
          <w:iCs/>
          <w:sz w:val="24"/>
          <w:szCs w:val="24"/>
        </w:rPr>
        <w:t xml:space="preserve"> poz. </w:t>
      </w:r>
      <w:r w:rsidR="00714E89">
        <w:rPr>
          <w:rFonts w:ascii="Times New Roman" w:hAnsi="Times New Roman" w:cs="Times New Roman"/>
          <w:iCs/>
          <w:sz w:val="24"/>
          <w:szCs w:val="24"/>
        </w:rPr>
        <w:t xml:space="preserve">735, z </w:t>
      </w:r>
      <w:proofErr w:type="spellStart"/>
      <w:r w:rsidR="00714E89">
        <w:rPr>
          <w:rFonts w:ascii="Times New Roman" w:hAnsi="Times New Roman" w:cs="Times New Roman"/>
          <w:iCs/>
          <w:sz w:val="24"/>
          <w:szCs w:val="24"/>
        </w:rPr>
        <w:t>późn</w:t>
      </w:r>
      <w:proofErr w:type="spellEnd"/>
      <w:r w:rsidR="00714E89">
        <w:rPr>
          <w:rFonts w:ascii="Times New Roman" w:hAnsi="Times New Roman" w:cs="Times New Roman"/>
          <w:iCs/>
          <w:sz w:val="24"/>
          <w:szCs w:val="24"/>
        </w:rPr>
        <w:t>. zm.</w:t>
      </w:r>
      <w:r w:rsidR="00BA4FF8">
        <w:rPr>
          <w:rFonts w:ascii="Times New Roman" w:hAnsi="Times New Roman" w:cs="Times New Roman"/>
          <w:iCs/>
          <w:sz w:val="24"/>
          <w:szCs w:val="24"/>
        </w:rPr>
        <w:t>)</w:t>
      </w:r>
      <w:r w:rsidRPr="00C87B7C">
        <w:rPr>
          <w:rFonts w:ascii="Times New Roman" w:hAnsi="Times New Roman" w:cs="Times New Roman"/>
          <w:iCs/>
          <w:sz w:val="24"/>
          <w:szCs w:val="24"/>
        </w:rPr>
        <w:t>.</w:t>
      </w:r>
    </w:p>
    <w:p w14:paraId="2E1A42F7" w14:textId="5B95562C" w:rsidR="00756DDB" w:rsidRDefault="00756DDB" w:rsidP="00F211E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B17AA35" w14:textId="77777777" w:rsidR="000F26C5" w:rsidRDefault="000F26C5" w:rsidP="00F211E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2EDB2D" w14:textId="2B007DE9" w:rsidR="000F26C5" w:rsidRPr="00BB28FA" w:rsidRDefault="00FF0EAA" w:rsidP="000F26C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F26C5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99AFF54" w14:textId="08BBDEA6" w:rsidR="000F26C5" w:rsidRPr="00114F97" w:rsidRDefault="00FF0EAA" w:rsidP="000F26C5">
      <w:pPr>
        <w:spacing w:after="0" w:line="240" w:lineRule="auto"/>
        <w:ind w:left="5664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</w:t>
      </w:r>
      <w:r w:rsidR="000F26C5">
        <w:rPr>
          <w:rFonts w:ascii="Times New Roman" w:hAnsi="Times New Roman" w:cs="Times New Roman"/>
          <w:i/>
          <w:iCs/>
          <w:sz w:val="16"/>
          <w:szCs w:val="16"/>
        </w:rPr>
        <w:t xml:space="preserve">/czytelny </w:t>
      </w:r>
      <w:r w:rsidR="000F26C5" w:rsidRPr="00235845">
        <w:rPr>
          <w:rFonts w:ascii="Times New Roman" w:hAnsi="Times New Roman" w:cs="Times New Roman"/>
          <w:i/>
          <w:iCs/>
          <w:sz w:val="16"/>
          <w:szCs w:val="16"/>
        </w:rPr>
        <w:t>podpis</w:t>
      </w:r>
      <w:r w:rsidR="000F26C5">
        <w:rPr>
          <w:rFonts w:ascii="Times New Roman" w:hAnsi="Times New Roman" w:cs="Times New Roman"/>
          <w:i/>
          <w:iCs/>
          <w:sz w:val="16"/>
          <w:szCs w:val="16"/>
        </w:rPr>
        <w:t>/</w:t>
      </w:r>
    </w:p>
    <w:p w14:paraId="08AE66EF" w14:textId="77777777" w:rsidR="00C87B7C" w:rsidRDefault="00C87B7C" w:rsidP="000F26C5">
      <w:pPr>
        <w:rPr>
          <w:rFonts w:ascii="Times New Roman" w:hAnsi="Times New Roman" w:cs="Times New Roman"/>
          <w:sz w:val="20"/>
          <w:szCs w:val="20"/>
        </w:rPr>
      </w:pPr>
    </w:p>
    <w:p w14:paraId="15C71DB3" w14:textId="030D7A66" w:rsidR="000F26C5" w:rsidRDefault="000F26C5" w:rsidP="00CF37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71D58A6" w14:textId="77777777" w:rsidR="00130F12" w:rsidRDefault="00130F12" w:rsidP="00CF37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0421C8D" w14:textId="77777777" w:rsidR="00130F12" w:rsidRPr="00130F12" w:rsidRDefault="00130F12" w:rsidP="00130F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0F12">
        <w:rPr>
          <w:rFonts w:ascii="Times New Roman" w:hAnsi="Times New Roman" w:cs="Times New Roman"/>
          <w:sz w:val="24"/>
          <w:szCs w:val="24"/>
          <w:u w:val="single"/>
        </w:rPr>
        <w:t>Uwaga</w:t>
      </w:r>
      <w:r w:rsidRPr="00130F12">
        <w:rPr>
          <w:rFonts w:ascii="Times New Roman" w:hAnsi="Times New Roman" w:cs="Times New Roman"/>
          <w:sz w:val="24"/>
          <w:szCs w:val="24"/>
        </w:rPr>
        <w:t>: Klauzula informacyjna dotycząca przetwarzania danych osobowych w Wydziale Geodezji                     i Gospodarki Nieruchomościami w Starostwie Powiatowym w Garwolinie znajduje się na drugiej stronie.</w:t>
      </w:r>
    </w:p>
    <w:p w14:paraId="52AED035" w14:textId="04D415A7" w:rsidR="00255977" w:rsidRDefault="00255977" w:rsidP="00CF37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74F6854" w14:textId="1C62555B" w:rsidR="00130F12" w:rsidRDefault="00130F12" w:rsidP="00CF37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3713AAF" w14:textId="29E50F03" w:rsidR="00130F12" w:rsidRDefault="00130F12" w:rsidP="00CF37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37DABD9" w14:textId="173681CC" w:rsidR="00130F12" w:rsidRDefault="00130F12" w:rsidP="00CF37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11E1A0C" w14:textId="1AD9F4E9" w:rsidR="00130F12" w:rsidRDefault="00130F12" w:rsidP="00CF37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6954B1D" w14:textId="186F616B" w:rsidR="00130F12" w:rsidRDefault="00130F12" w:rsidP="00CF37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3F8FD19" w14:textId="0212568B" w:rsidR="00130F12" w:rsidRDefault="00130F12" w:rsidP="00CF37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48EB74A" w14:textId="421A4C7B" w:rsidR="00130F12" w:rsidRDefault="00130F12" w:rsidP="00CF37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9773619" w14:textId="0D630D1D" w:rsidR="00130F12" w:rsidRDefault="00130F12" w:rsidP="00CF37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BFAD592" w14:textId="77777777" w:rsidR="00130F12" w:rsidRDefault="00130F12" w:rsidP="00CF37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E2F8202" w14:textId="77777777" w:rsidR="00130F12" w:rsidRDefault="00130F12" w:rsidP="00130F12">
      <w:pPr>
        <w:pStyle w:val="Normalny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rStyle w:val="Pogrubienie"/>
          <w:sz w:val="20"/>
          <w:szCs w:val="20"/>
        </w:rPr>
        <w:lastRenderedPageBreak/>
        <w:t xml:space="preserve">KLAUZULA INFORMACYJNA </w:t>
      </w:r>
      <w:r>
        <w:rPr>
          <w:sz w:val="20"/>
          <w:szCs w:val="20"/>
        </w:rPr>
        <w:t> </w:t>
      </w:r>
    </w:p>
    <w:p w14:paraId="7F9B79D0" w14:textId="77777777" w:rsidR="00130F12" w:rsidRDefault="00130F12" w:rsidP="00130F12">
      <w:pPr>
        <w:pStyle w:val="Normalny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dotycząca przetwarzania danych osobowych w Wydziale Geodezji i Gospodarki Nieruchomościami w Starostwie Powiatowym w Garwolinie</w:t>
      </w:r>
    </w:p>
    <w:p w14:paraId="0A9D20C5" w14:textId="77777777" w:rsidR="00130F12" w:rsidRDefault="00130F12" w:rsidP="00130F12">
      <w:pPr>
        <w:pStyle w:val="NormalnyWeb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14:paraId="48FED0F3" w14:textId="77777777" w:rsidR="00130F12" w:rsidRDefault="00130F12" w:rsidP="00130F12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RODO, informujemy, że:</w:t>
      </w:r>
    </w:p>
    <w:p w14:paraId="72A2DAA2" w14:textId="77777777" w:rsidR="00130F12" w:rsidRDefault="00130F12" w:rsidP="00130F12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Administratorem Państwa danych jest Starosta Powiatu Garwolińskiego z siedzibą w Starostwie Powiatowym w Garwolinie, ul. Mazowiecka 26,                             08–400 Garwolin, tel./ fax (25) 684 30 10.</w:t>
      </w:r>
    </w:p>
    <w:p w14:paraId="6CAA6951" w14:textId="77777777" w:rsidR="00130F12" w:rsidRDefault="00130F12" w:rsidP="00130F12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Starosta Powiatu Garwolińskiego wyznaczył Inspektora Ochrony Danych, z którym mogą Państwo kontaktować się w sprawach związanych                     z ochroną danych osobowych oraz realizacji swoich praw przez elektroniczną skrzynkę podawczą: /s1000fofnu/skrytka, telefonicznie:                             (25) 684 25 21, e–mail: </w:t>
      </w:r>
      <w:hyperlink r:id="rId5" w:history="1">
        <w:r>
          <w:rPr>
            <w:rStyle w:val="Hipercze"/>
            <w:sz w:val="16"/>
            <w:szCs w:val="16"/>
          </w:rPr>
          <w:t>starostwo@garwolin-starostwo.pl</w:t>
        </w:r>
      </w:hyperlink>
      <w:r>
        <w:rPr>
          <w:sz w:val="16"/>
          <w:szCs w:val="16"/>
        </w:rPr>
        <w:t>, w siedzibie Administratora w pokoju nr 218, listownie: Starostwo Powiatowe                             w Garwolinie, ul. Mazowiecka 26, 08–400 Garwolin.</w:t>
      </w:r>
    </w:p>
    <w:p w14:paraId="60973AFD" w14:textId="77777777" w:rsidR="00130F12" w:rsidRDefault="00130F12" w:rsidP="00130F12">
      <w:pPr>
        <w:pStyle w:val="NormalnyWeb"/>
        <w:numPr>
          <w:ilvl w:val="0"/>
          <w:numId w:val="5"/>
        </w:numPr>
        <w:spacing w:before="0" w:beforeAutospacing="0" w:afterAutospacing="0"/>
        <w:ind w:left="714" w:hanging="357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Państwa dane osobowe będą przetwarzane na podstawie - art. 7d ustawy z dnia 17 maja 1989 r. Prawo geodezyjne i kartograficzne (art. 6 ust. 1 </w:t>
      </w:r>
      <w:proofErr w:type="spellStart"/>
      <w:r>
        <w:rPr>
          <w:sz w:val="16"/>
          <w:szCs w:val="16"/>
        </w:rPr>
        <w:t>lit.c</w:t>
      </w:r>
      <w:proofErr w:type="spellEnd"/>
      <w:r>
        <w:rPr>
          <w:sz w:val="16"/>
          <w:szCs w:val="16"/>
        </w:rPr>
        <w:t xml:space="preserve"> RODO - przetwarzanie jest niezbędne do wypełnienia obowiązków prawnych ciążących na administratorze), w celu realizacji zadań starosty,                    w szczególności</w:t>
      </w:r>
    </w:p>
    <w:p w14:paraId="24BEF1C6" w14:textId="77777777" w:rsidR="00130F12" w:rsidRDefault="00130F12" w:rsidP="00130F12">
      <w:pPr>
        <w:pStyle w:val="NormalnyWeb"/>
        <w:numPr>
          <w:ilvl w:val="0"/>
          <w:numId w:val="6"/>
        </w:numPr>
        <w:spacing w:before="0" w:beforeAutospacing="0" w:afterAutospacing="0"/>
        <w:ind w:left="1417" w:hanging="357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prowadzenie powiatowego zasobu geodezyjnego i kartograficznego, w tym:</w:t>
      </w:r>
    </w:p>
    <w:p w14:paraId="4C4E080E" w14:textId="77777777" w:rsidR="00130F12" w:rsidRDefault="00130F12" w:rsidP="00130F12">
      <w:pPr>
        <w:pStyle w:val="NormalnyWeb"/>
        <w:numPr>
          <w:ilvl w:val="0"/>
          <w:numId w:val="7"/>
        </w:numPr>
        <w:spacing w:before="0" w:beforeAutospacing="0" w:afterAutospacing="0"/>
        <w:ind w:left="1775" w:hanging="357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prowadzenie dla obszaru powiatu:</w:t>
      </w:r>
    </w:p>
    <w:p w14:paraId="6897D3BB" w14:textId="77777777" w:rsidR="00130F12" w:rsidRDefault="00130F12" w:rsidP="00130F12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ewidencji gruntów i budynków, w tym bazy danych, o której mowa w art. 4 ust.1a pkt 2,</w:t>
      </w:r>
    </w:p>
    <w:p w14:paraId="23A29430" w14:textId="77777777" w:rsidR="00130F12" w:rsidRDefault="00130F12" w:rsidP="00130F12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geodezyjnej ewidencji sieci uzbrojenia terenu, w tym bazy danych, o której mowa w art. 4 ust.1la pkt 3, </w:t>
      </w:r>
    </w:p>
    <w:p w14:paraId="2F1BB474" w14:textId="77777777" w:rsidR="00130F12" w:rsidRDefault="00130F12" w:rsidP="00130F12">
      <w:pPr>
        <w:pStyle w:val="NormalnyWeb"/>
        <w:numPr>
          <w:ilvl w:val="0"/>
          <w:numId w:val="8"/>
        </w:numPr>
        <w:spacing w:before="0" w:beforeAutospacing="0" w:afterAutospacing="0"/>
        <w:ind w:left="2137" w:hanging="357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gleboznawczej klasyfikacji gruntów;</w:t>
      </w:r>
    </w:p>
    <w:p w14:paraId="54E696C3" w14:textId="77777777" w:rsidR="00130F12" w:rsidRDefault="00130F12" w:rsidP="00130F12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tworzenie, prowadzenie i udostępnianie baz danych, o których mowa w art. 4 ust. 1a pkt 7 i 10 oraz ust. 1b;</w:t>
      </w:r>
    </w:p>
    <w:p w14:paraId="2D32A1C4" w14:textId="77777777" w:rsidR="00130F12" w:rsidRDefault="00130F12" w:rsidP="00130F12">
      <w:pPr>
        <w:pStyle w:val="NormalnyWeb"/>
        <w:numPr>
          <w:ilvl w:val="0"/>
          <w:numId w:val="7"/>
        </w:numPr>
        <w:spacing w:before="0" w:beforeAutospacing="0" w:afterAutospacing="0"/>
        <w:ind w:left="1775" w:hanging="357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tworzenie i udostępnianie standardowych opracowań kartograficznych w skalach: 1:500, 1:1000, 1:2000, 1:5000, o których mowa w art. 4 ust.1e pkt 1 i 2;</w:t>
      </w:r>
    </w:p>
    <w:p w14:paraId="0A749766" w14:textId="77777777" w:rsidR="00130F12" w:rsidRDefault="00130F12" w:rsidP="00130F12">
      <w:pPr>
        <w:pStyle w:val="NormalnyWeb"/>
        <w:numPr>
          <w:ilvl w:val="0"/>
          <w:numId w:val="6"/>
        </w:numPr>
        <w:spacing w:before="0" w:beforeAutospacing="0" w:after="0" w:afterAutospacing="0"/>
        <w:ind w:left="1418"/>
        <w:jc w:val="both"/>
        <w:rPr>
          <w:sz w:val="16"/>
          <w:szCs w:val="16"/>
        </w:rPr>
      </w:pPr>
      <w:r>
        <w:rPr>
          <w:sz w:val="16"/>
          <w:szCs w:val="16"/>
        </w:rPr>
        <w:t>koordynacja usytuowania projektowanych sieci uzbrojenia terenu;</w:t>
      </w:r>
    </w:p>
    <w:p w14:paraId="35E0EA90" w14:textId="77777777" w:rsidR="00130F12" w:rsidRDefault="00130F12" w:rsidP="00130F12">
      <w:pPr>
        <w:pStyle w:val="NormalnyWeb"/>
        <w:numPr>
          <w:ilvl w:val="0"/>
          <w:numId w:val="6"/>
        </w:numPr>
        <w:spacing w:before="0" w:beforeAutospacing="0" w:after="0" w:afterAutospacing="0"/>
        <w:ind w:left="1418"/>
        <w:jc w:val="both"/>
        <w:rPr>
          <w:sz w:val="16"/>
          <w:szCs w:val="16"/>
        </w:rPr>
      </w:pPr>
      <w:r>
        <w:rPr>
          <w:sz w:val="16"/>
          <w:szCs w:val="16"/>
        </w:rPr>
        <w:t>zakładanie osnów szczegółowych;</w:t>
      </w:r>
    </w:p>
    <w:p w14:paraId="10936D3C" w14:textId="77777777" w:rsidR="00130F12" w:rsidRDefault="00130F12" w:rsidP="00130F12">
      <w:pPr>
        <w:pStyle w:val="NormalnyWeb"/>
        <w:numPr>
          <w:ilvl w:val="0"/>
          <w:numId w:val="6"/>
        </w:numPr>
        <w:spacing w:before="0" w:beforeAutospacing="0" w:after="0" w:afterAutospacing="0"/>
        <w:ind w:left="1418"/>
        <w:jc w:val="both"/>
        <w:rPr>
          <w:sz w:val="16"/>
          <w:szCs w:val="16"/>
        </w:rPr>
      </w:pPr>
      <w:r>
        <w:rPr>
          <w:sz w:val="16"/>
          <w:szCs w:val="16"/>
        </w:rPr>
        <w:t>przeprowadzanie powszechnej taksacji nieruchomości oraz opracowywanie i prowadzenie map i tabel taksacyjnych dotyczących nieruchomości;</w:t>
      </w:r>
    </w:p>
    <w:p w14:paraId="02D23EE3" w14:textId="77777777" w:rsidR="00130F12" w:rsidRDefault="00130F12" w:rsidP="00130F12">
      <w:pPr>
        <w:pStyle w:val="NormalnyWeb"/>
        <w:numPr>
          <w:ilvl w:val="0"/>
          <w:numId w:val="6"/>
        </w:numPr>
        <w:spacing w:before="0" w:beforeAutospacing="0" w:afterAutospacing="0"/>
        <w:ind w:left="1417" w:hanging="357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ochrona znaków geodezyjnych, grawimetrycznych i magnetycznych.</w:t>
      </w:r>
    </w:p>
    <w:p w14:paraId="56C344C2" w14:textId="77777777" w:rsidR="00130F12" w:rsidRDefault="00130F12" w:rsidP="00130F12">
      <w:pPr>
        <w:pStyle w:val="NormalnyWeb"/>
        <w:spacing w:before="0" w:beforeAutospacing="0" w:afterAutospacing="0"/>
        <w:ind w:left="72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oraz na podstawie ustawy z dnia 14 czerwca 1960 r. Kodeks postępowania administracyjnego,   a w  pozostałym zakresie na podstawie zgody.</w:t>
      </w:r>
    </w:p>
    <w:p w14:paraId="1C31AC75" w14:textId="77777777" w:rsidR="00130F12" w:rsidRDefault="00130F12" w:rsidP="00130F12">
      <w:pPr>
        <w:pStyle w:val="NormalnyWeb"/>
        <w:numPr>
          <w:ilvl w:val="0"/>
          <w:numId w:val="5"/>
        </w:numPr>
        <w:spacing w:before="0" w:beforeAutospacing="0" w:after="0" w:afterAutospacing="0"/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>Przysługuje Państwu prawo dostępu do treści swoich danych, sprostowania lub ograniczenia przetwarzania, jak również prawo wniesienia skargi do organu nadzorczego – Prezesa Urzędu Ochrony Danych Osobowych na adres Urząd Ochrony Danych Osobowych, ul. Stawki 2, 00-193 Warszawa. W przypadku danych przetwarzanych na podstawie art. 6 ust. 1 lit. a RODO mogą Państwo w każdej chwili wycofać zgodę.</w:t>
      </w:r>
    </w:p>
    <w:p w14:paraId="38B1D727" w14:textId="77777777" w:rsidR="00130F12" w:rsidRDefault="00130F12" w:rsidP="00130F12">
      <w:pPr>
        <w:pStyle w:val="NormalnyWeb"/>
        <w:numPr>
          <w:ilvl w:val="0"/>
          <w:numId w:val="5"/>
        </w:numPr>
        <w:spacing w:before="0" w:beforeAutospacing="0" w:after="0" w:afterAutospacing="0"/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Podanie danych osobowych w zakresie realizacji zadań ustawowych jest obowiązkowe, w pozostałym zakresie dobrowolne. </w:t>
      </w:r>
    </w:p>
    <w:p w14:paraId="1997B40F" w14:textId="77777777" w:rsidR="00130F12" w:rsidRDefault="00130F12" w:rsidP="00130F12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Państwa dane będą przetwarzane przez okres wynikający z przepisów prawa.</w:t>
      </w:r>
    </w:p>
    <w:p w14:paraId="6BE36276" w14:textId="77777777" w:rsidR="00130F12" w:rsidRDefault="00130F12" w:rsidP="00130F12">
      <w:pPr>
        <w:pStyle w:val="NormalnyWeb"/>
        <w:numPr>
          <w:ilvl w:val="0"/>
          <w:numId w:val="5"/>
        </w:numPr>
        <w:spacing w:before="0" w:beforeAutospacing="0" w:afterAutospacing="0"/>
        <w:ind w:left="714" w:hanging="357"/>
        <w:contextualSpacing/>
        <w:jc w:val="both"/>
        <w:rPr>
          <w:sz w:val="16"/>
          <w:szCs w:val="16"/>
        </w:rPr>
      </w:pPr>
      <w:r>
        <w:rPr>
          <w:rFonts w:eastAsia="Calibri"/>
          <w:sz w:val="16"/>
          <w:szCs w:val="16"/>
        </w:rPr>
        <w:t xml:space="preserve">Państwa dane mogą być przekazywane lub udostępniane podmiotom upoważnionym na podstawie i w granicach prawa w celu prawidłowej realizacji zadań określonych w </w:t>
      </w:r>
      <w:r>
        <w:rPr>
          <w:rFonts w:eastAsia="Calibri"/>
          <w:sz w:val="16"/>
          <w:szCs w:val="16"/>
          <w:lang w:bidi="en-US"/>
        </w:rPr>
        <w:t xml:space="preserve">art. </w:t>
      </w:r>
      <w:r>
        <w:rPr>
          <w:rFonts w:eastAsia="Calibri"/>
          <w:sz w:val="16"/>
          <w:szCs w:val="16"/>
        </w:rPr>
        <w:t>7d ustawy z dnia 17 maja 1989 r. Prawo geodezyjne i kartograficzne. W szczególności:</w:t>
      </w:r>
    </w:p>
    <w:p w14:paraId="0D453FDB" w14:textId="77777777" w:rsidR="00130F12" w:rsidRDefault="00130F12" w:rsidP="00130F12">
      <w:pPr>
        <w:pStyle w:val="NormalnyWeb"/>
        <w:numPr>
          <w:ilvl w:val="0"/>
          <w:numId w:val="9"/>
        </w:numPr>
        <w:spacing w:before="0" w:beforeAutospacing="0" w:after="0" w:afterAutospacing="0"/>
        <w:ind w:left="1276" w:hanging="589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</w:rPr>
        <w:t xml:space="preserve">Starosta udostępnia dane ewidencji gruntów i budynków zawierające dane podmiotów, o których mowa w </w:t>
      </w:r>
      <w:r>
        <w:rPr>
          <w:rFonts w:eastAsia="Calibri"/>
          <w:sz w:val="16"/>
          <w:szCs w:val="16"/>
          <w:lang w:bidi="en-US"/>
        </w:rPr>
        <w:t xml:space="preserve">art. </w:t>
      </w:r>
      <w:r>
        <w:rPr>
          <w:rFonts w:eastAsia="Calibri"/>
          <w:sz w:val="16"/>
          <w:szCs w:val="16"/>
        </w:rPr>
        <w:t>20 ust. 2 pkt 1 ustawy z dnia                           17 maja 1989 r. Prawo geodezyjne i kartograficzne oraz wydaje wypisy z operatu ewidencyjnego, zawierające takie dane, na żądanie:</w:t>
      </w:r>
    </w:p>
    <w:p w14:paraId="34AF791E" w14:textId="77777777" w:rsidR="00130F12" w:rsidRDefault="00130F12" w:rsidP="00130F12">
      <w:pPr>
        <w:pStyle w:val="NormalnyWeb"/>
        <w:numPr>
          <w:ilvl w:val="0"/>
          <w:numId w:val="10"/>
        </w:numPr>
        <w:spacing w:before="0" w:beforeAutospacing="0" w:after="0" w:afterAutospacing="0"/>
        <w:ind w:left="1276" w:hanging="589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</w:rPr>
        <w:t>właścicieli oraz osób i jednostek organizacyjnych władających gruntami, budynkami/lokalami, których dotyczy udostępniany zbiór danych lub wypis;</w:t>
      </w:r>
    </w:p>
    <w:p w14:paraId="4AC65574" w14:textId="77777777" w:rsidR="00130F12" w:rsidRDefault="00130F12" w:rsidP="00130F12">
      <w:pPr>
        <w:pStyle w:val="NormalnyWeb"/>
        <w:numPr>
          <w:ilvl w:val="0"/>
          <w:numId w:val="10"/>
        </w:numPr>
        <w:spacing w:before="0" w:beforeAutospacing="0" w:after="0" w:afterAutospacing="0"/>
        <w:ind w:left="1276" w:hanging="589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</w:rPr>
        <w:t>organów administracji publicznej albo podmiotów niebędących organami administracji publicznej, realizujących, na skutek powierzenia lub zlecenia przez organ administracji publicznej, zadania publiczne związane z gruntami, budynkami/lokalami, których dotyczy udostępniany zbiór danych/wypis;</w:t>
      </w:r>
    </w:p>
    <w:p w14:paraId="35C93003" w14:textId="77777777" w:rsidR="00130F12" w:rsidRDefault="00130F12" w:rsidP="00130F12">
      <w:pPr>
        <w:pStyle w:val="NormalnyWeb"/>
        <w:numPr>
          <w:ilvl w:val="0"/>
          <w:numId w:val="10"/>
        </w:numPr>
        <w:spacing w:before="0" w:beforeAutospacing="0" w:after="0" w:afterAutospacing="0"/>
        <w:ind w:left="1276" w:hanging="589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</w:rPr>
        <w:t>operatorów sieci w rozumieniu ustawy z dnia 7 maja 2010 r. o wspieraniu rozwoju usług i sieci telekomunikacyjnych;</w:t>
      </w:r>
    </w:p>
    <w:p w14:paraId="0243BA03" w14:textId="77777777" w:rsidR="00130F12" w:rsidRDefault="00130F12" w:rsidP="00130F12">
      <w:pPr>
        <w:pStyle w:val="NormalnyWeb"/>
        <w:numPr>
          <w:ilvl w:val="0"/>
          <w:numId w:val="10"/>
        </w:numPr>
        <w:spacing w:before="0" w:beforeAutospacing="0" w:after="0" w:afterAutospacing="0"/>
        <w:ind w:left="1276" w:hanging="589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</w:rPr>
        <w:t>innych podmiotów niż wymienione powyżej, które mają interes prawny w tym zakresie.</w:t>
      </w:r>
    </w:p>
    <w:p w14:paraId="7B43AD2C" w14:textId="3EBD45A3" w:rsidR="00130F12" w:rsidRDefault="00130F12" w:rsidP="00130F12">
      <w:pPr>
        <w:pStyle w:val="NormalnyWeb"/>
        <w:numPr>
          <w:ilvl w:val="0"/>
          <w:numId w:val="9"/>
        </w:numPr>
        <w:spacing w:before="0" w:beforeAutospacing="0" w:after="0" w:afterAutospacing="0"/>
        <w:ind w:left="1276" w:hanging="589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</w:rPr>
        <w:t xml:space="preserve">organy i jednostki organizacyjne realizujące zadania w myśl </w:t>
      </w:r>
      <w:r>
        <w:rPr>
          <w:rFonts w:eastAsia="Calibri"/>
          <w:sz w:val="16"/>
          <w:szCs w:val="16"/>
          <w:lang w:bidi="en-US"/>
        </w:rPr>
        <w:t xml:space="preserve">art. </w:t>
      </w:r>
      <w:r>
        <w:rPr>
          <w:rFonts w:eastAsia="Calibri"/>
          <w:sz w:val="16"/>
          <w:szCs w:val="16"/>
        </w:rPr>
        <w:t>21 ust. 1 ustawy z dnia 17 maja 1989 r. Prawo geodezyjne i kartograficzne, które współdziałają z organami Służby Geodezyjnej i Kartograficznej w zakresie utworzenia i sfinansowania systemu dostępu i wymiany danych między ewidencją gruntów i budynków a ewidencjami i rejestrami publicznymi prowadzonymi przez te organy i jednostki organizacyjne.</w:t>
      </w:r>
    </w:p>
    <w:p w14:paraId="6E577801" w14:textId="77777777" w:rsidR="00130F12" w:rsidRDefault="00130F12" w:rsidP="00130F12">
      <w:pPr>
        <w:pStyle w:val="NormalnyWeb"/>
        <w:numPr>
          <w:ilvl w:val="0"/>
          <w:numId w:val="9"/>
        </w:numPr>
        <w:spacing w:before="0" w:beforeAutospacing="0" w:after="0" w:afterAutospacing="0"/>
        <w:ind w:left="1276" w:hanging="589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</w:rPr>
        <w:t>właściwe podmioty ewidencyjne oraz osoby, jednostki organizacyjne i organy, które Starosta zawiadamia o dokonanych zmianach                          w danych ewidencyjnych:</w:t>
      </w:r>
    </w:p>
    <w:p w14:paraId="2CA3BB6C" w14:textId="77777777" w:rsidR="00130F12" w:rsidRDefault="00130F12" w:rsidP="00130F12">
      <w:pPr>
        <w:pStyle w:val="NormalnyWeb"/>
        <w:numPr>
          <w:ilvl w:val="0"/>
          <w:numId w:val="11"/>
        </w:numPr>
        <w:spacing w:before="0" w:beforeAutospacing="0" w:after="0" w:afterAutospacing="0"/>
        <w:ind w:left="1276" w:hanging="589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</w:rPr>
        <w:t>organy podatkowe - w wypadku zmian danych mających znaczenie dla wymiaru podatków: od nieruchomości, rolnego i leśnego;</w:t>
      </w:r>
    </w:p>
    <w:p w14:paraId="2059D7DB" w14:textId="77777777" w:rsidR="00130F12" w:rsidRDefault="00130F12" w:rsidP="00130F12">
      <w:pPr>
        <w:pStyle w:val="NormalnyWeb"/>
        <w:numPr>
          <w:ilvl w:val="0"/>
          <w:numId w:val="11"/>
        </w:numPr>
        <w:spacing w:before="0" w:beforeAutospacing="0" w:after="0" w:afterAutospacing="0"/>
        <w:ind w:left="1276" w:hanging="589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</w:rPr>
        <w:t>wydział ksiąg wieczystych właściwego miejscowo sądu rejonowego - w wypadku zmian danych objętych działem I ksiąg wieczystych;</w:t>
      </w:r>
    </w:p>
    <w:p w14:paraId="31BABA2F" w14:textId="77777777" w:rsidR="00130F12" w:rsidRDefault="00130F12" w:rsidP="00130F12">
      <w:pPr>
        <w:pStyle w:val="NormalnyWeb"/>
        <w:numPr>
          <w:ilvl w:val="0"/>
          <w:numId w:val="11"/>
        </w:numPr>
        <w:spacing w:before="0" w:beforeAutospacing="0" w:after="0" w:afterAutospacing="0"/>
        <w:ind w:left="1276" w:hanging="589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</w:rPr>
        <w:t>właściwe miejscowo jednostki statystyki publicznej - w wypadku zmian w cechach adresowych nieruchomości oraz dopisywania                           i wykreślania budynków;</w:t>
      </w:r>
    </w:p>
    <w:p w14:paraId="63857DCE" w14:textId="77777777" w:rsidR="00130F12" w:rsidRDefault="00130F12" w:rsidP="00130F12">
      <w:pPr>
        <w:pStyle w:val="NormalnyWeb"/>
        <w:numPr>
          <w:ilvl w:val="0"/>
          <w:numId w:val="11"/>
        </w:numPr>
        <w:spacing w:before="0" w:beforeAutospacing="0" w:after="0" w:afterAutospacing="0"/>
        <w:ind w:left="1276" w:hanging="589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</w:rPr>
        <w:t>właściwe podmioty ewidencyjne oraz osoby, jednostki organizacyjne i organy - w przypadku gdy zmiana została dokonana w trybie czynności materialno-technicznej wyłącznie na podstawie dokumentacji geodezyjnej, przyjętej do państwowego zasobu geodezyjnego                i kartograficznego,</w:t>
      </w:r>
    </w:p>
    <w:p w14:paraId="133834C9" w14:textId="77777777" w:rsidR="00130F12" w:rsidRDefault="00130F12" w:rsidP="00130F12">
      <w:pPr>
        <w:pStyle w:val="NormalnyWeb"/>
        <w:numPr>
          <w:ilvl w:val="0"/>
          <w:numId w:val="11"/>
        </w:numPr>
        <w:spacing w:before="0" w:beforeAutospacing="0" w:after="0" w:afterAutospacing="0"/>
        <w:ind w:left="1276" w:hanging="589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</w:rPr>
        <w:t>starostów sąsiednich powiatów.</w:t>
      </w:r>
    </w:p>
    <w:p w14:paraId="6E4DBA8A" w14:textId="77777777" w:rsidR="00130F12" w:rsidRDefault="00130F12" w:rsidP="00130F12">
      <w:pPr>
        <w:pStyle w:val="NormalnyWeb"/>
        <w:numPr>
          <w:ilvl w:val="0"/>
          <w:numId w:val="9"/>
        </w:numPr>
        <w:spacing w:before="0" w:beforeAutospacing="0" w:after="0" w:afterAutospacing="0"/>
        <w:ind w:left="1276" w:hanging="589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</w:rPr>
        <w:t xml:space="preserve">strony lub ich pełnomocnicy biorący udział w konkretnym postępowaniu administracyjnym, którzy mają prawo wglądu w akta sprawy, sporządzania    z nich notatek, kopii lub odpisów (na podstawie </w:t>
      </w:r>
      <w:r>
        <w:rPr>
          <w:rFonts w:eastAsia="Calibri"/>
          <w:sz w:val="16"/>
          <w:szCs w:val="16"/>
          <w:lang w:bidi="en-US"/>
        </w:rPr>
        <w:t xml:space="preserve">art. </w:t>
      </w:r>
      <w:r>
        <w:rPr>
          <w:rFonts w:eastAsia="Calibri"/>
          <w:sz w:val="16"/>
          <w:szCs w:val="16"/>
        </w:rPr>
        <w:t xml:space="preserve">73 § 1 </w:t>
      </w:r>
      <w:r>
        <w:rPr>
          <w:rFonts w:eastAsia="Calibri"/>
          <w:color w:val="000000"/>
          <w:sz w:val="16"/>
          <w:szCs w:val="16"/>
          <w:lang w:bidi="pl-PL"/>
        </w:rPr>
        <w:t>ustawy z dnia 14 czerwca 1960 r. Kodeks postępowania administracyjnego</w:t>
      </w:r>
      <w:r>
        <w:rPr>
          <w:rFonts w:eastAsia="Calibri"/>
          <w:sz w:val="16"/>
          <w:szCs w:val="16"/>
        </w:rPr>
        <w:t>).</w:t>
      </w:r>
    </w:p>
    <w:p w14:paraId="36FA30D3" w14:textId="77777777" w:rsidR="00130F12" w:rsidRDefault="00130F12" w:rsidP="00130F12">
      <w:pPr>
        <w:pStyle w:val="NormalnyWeb"/>
        <w:numPr>
          <w:ilvl w:val="0"/>
          <w:numId w:val="9"/>
        </w:numPr>
        <w:spacing w:before="0" w:beforeAutospacing="0" w:after="0" w:afterAutospacing="0"/>
        <w:ind w:left="1276" w:hanging="589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</w:rPr>
        <w:t>wnioskodawcy lub ich pełnomocnicy w zakresie informacji i zaświadczeń z operatu ewidencyjnego po wskazaniu przepisu praw                            a wymagającego potwierdzenia określonych faktów lub stanu prawnego w drodze zaświadczenia lub swojego interesu prawnego                           w urzędowym potwierdzeniu określonych faktów lub stanu prawnego w drodze zaświadczenia.</w:t>
      </w:r>
    </w:p>
    <w:p w14:paraId="372FEFAF" w14:textId="77777777" w:rsidR="00130F12" w:rsidRDefault="00130F12" w:rsidP="00130F12">
      <w:pPr>
        <w:pStyle w:val="NormalnyWeb"/>
        <w:numPr>
          <w:ilvl w:val="0"/>
          <w:numId w:val="9"/>
        </w:numPr>
        <w:spacing w:before="0" w:beforeAutospacing="0" w:after="0" w:afterAutospacing="0"/>
        <w:ind w:left="1276" w:hanging="589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</w:rPr>
        <w:t>klasyfikator gruntów upoważniony przez Starostę.</w:t>
      </w:r>
    </w:p>
    <w:p w14:paraId="450AEF08" w14:textId="77777777" w:rsidR="00130F12" w:rsidRDefault="00130F12" w:rsidP="00130F12">
      <w:pPr>
        <w:pStyle w:val="NormalnyWeb"/>
        <w:numPr>
          <w:ilvl w:val="0"/>
          <w:numId w:val="9"/>
        </w:numPr>
        <w:spacing w:before="0" w:beforeAutospacing="0" w:after="0" w:afterAutospacing="0"/>
        <w:ind w:left="1276" w:hanging="589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</w:rPr>
        <w:t>uczestnicy narad koordynacyjnych.</w:t>
      </w:r>
    </w:p>
    <w:p w14:paraId="4F80D34E" w14:textId="77777777" w:rsidR="00130F12" w:rsidRDefault="00130F12" w:rsidP="00130F12">
      <w:pPr>
        <w:pStyle w:val="NormalnyWeb"/>
        <w:numPr>
          <w:ilvl w:val="0"/>
          <w:numId w:val="9"/>
        </w:numPr>
        <w:spacing w:before="0" w:beforeAutospacing="0" w:after="0" w:afterAutospacing="0"/>
        <w:ind w:left="1276" w:hanging="589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</w:rPr>
        <w:t>wykonawcy prac geodezyjnych  zgłaszający prace geodezyjne oraz osoby, którym przedsiębiorca lub kierownik jednostki organizacyjnej powierzył samodzielne wykonanie czynności składających się na zgłaszane prace geodezyjne lub funkcję kierownika tych prac.</w:t>
      </w:r>
    </w:p>
    <w:p w14:paraId="1C374987" w14:textId="77777777" w:rsidR="00130F12" w:rsidRDefault="00130F12" w:rsidP="00130F12">
      <w:pPr>
        <w:pStyle w:val="NormalnyWeb"/>
        <w:numPr>
          <w:ilvl w:val="0"/>
          <w:numId w:val="9"/>
        </w:numPr>
        <w:spacing w:before="0" w:beforeAutospacing="0" w:after="0" w:afterAutospacing="0"/>
        <w:ind w:left="1276" w:hanging="589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</w:rPr>
        <w:t>inne podmioty, które na podstawie stosownych umów podpisanych z Administratorem przetwarzają dane osobowe.</w:t>
      </w:r>
    </w:p>
    <w:p w14:paraId="100C92FE" w14:textId="77777777" w:rsidR="00130F12" w:rsidRDefault="00130F12" w:rsidP="00130F12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Państwa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dane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osobowe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nie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będą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przetwarzane</w:t>
      </w:r>
      <w:proofErr w:type="spellEnd"/>
      <w:r>
        <w:rPr>
          <w:rFonts w:ascii="Times New Roman" w:hAnsi="Times New Roman"/>
          <w:sz w:val="16"/>
          <w:szCs w:val="16"/>
        </w:rPr>
        <w:t xml:space="preserve"> w </w:t>
      </w:r>
      <w:proofErr w:type="spellStart"/>
      <w:r>
        <w:rPr>
          <w:rFonts w:ascii="Times New Roman" w:hAnsi="Times New Roman"/>
          <w:sz w:val="16"/>
          <w:szCs w:val="16"/>
        </w:rPr>
        <w:t>sposób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zautomatyzowany</w:t>
      </w:r>
      <w:proofErr w:type="spellEnd"/>
      <w:r>
        <w:rPr>
          <w:rFonts w:ascii="Times New Roman" w:hAnsi="Times New Roman"/>
          <w:sz w:val="16"/>
          <w:szCs w:val="16"/>
        </w:rPr>
        <w:t xml:space="preserve"> w </w:t>
      </w:r>
      <w:proofErr w:type="spellStart"/>
      <w:r>
        <w:rPr>
          <w:rFonts w:ascii="Times New Roman" w:hAnsi="Times New Roman"/>
          <w:sz w:val="16"/>
          <w:szCs w:val="16"/>
        </w:rPr>
        <w:t>celu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podjęcia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jakiejkolwiek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decyzji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i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nie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będą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profilowane</w:t>
      </w:r>
      <w:proofErr w:type="spellEnd"/>
      <w:r>
        <w:rPr>
          <w:rFonts w:ascii="Times New Roman" w:hAnsi="Times New Roman"/>
          <w:sz w:val="16"/>
          <w:szCs w:val="16"/>
        </w:rPr>
        <w:t>.</w:t>
      </w:r>
    </w:p>
    <w:p w14:paraId="4D6FD0AC" w14:textId="77777777" w:rsidR="00130F12" w:rsidRPr="00E802D5" w:rsidRDefault="00130F12" w:rsidP="00130F12">
      <w:pPr>
        <w:pStyle w:val="NormalnyWeb"/>
        <w:spacing w:before="0" w:beforeAutospacing="0" w:after="0" w:afterAutospacing="0"/>
        <w:jc w:val="center"/>
        <w:rPr>
          <w:i/>
          <w:iCs/>
          <w:sz w:val="18"/>
          <w:szCs w:val="18"/>
        </w:rPr>
      </w:pPr>
    </w:p>
    <w:p w14:paraId="6EE457D6" w14:textId="3E56B6C3" w:rsidR="00130F12" w:rsidRDefault="00130F12" w:rsidP="00130F12">
      <w:pPr>
        <w:pStyle w:val="NormalnyWeb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E802D5">
        <w:rPr>
          <w:b/>
          <w:bCs/>
          <w:sz w:val="20"/>
          <w:szCs w:val="20"/>
        </w:rPr>
        <w:t>Wyrażam zgodę na przetwarzanie moich danych osobowych (numer telefonu, e – mail) przez Starostę Powiatu Garwolińskiego/ Starostwo Powiatowe w Garwolinie, ul. Mazowiecka 26, 08 – 400 Garwolin w celu ułatwienia kontaktu. Oświadczam, że zostałam / zostałem zapoznana / zapoznany z treścią klauzuli informacyjnej dot. przetwarzania moich danych osobowych.</w:t>
      </w:r>
    </w:p>
    <w:p w14:paraId="1FAE3EC5" w14:textId="7AAABC91" w:rsidR="00130F12" w:rsidRDefault="00130F12" w:rsidP="00130F12">
      <w:pPr>
        <w:pStyle w:val="Normalny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14:paraId="2E011800" w14:textId="77777777" w:rsidR="00130F12" w:rsidRPr="00130F12" w:rsidRDefault="00130F12" w:rsidP="00130F12">
      <w:pPr>
        <w:pStyle w:val="Normalny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14:paraId="490AA11B" w14:textId="77777777" w:rsidR="00130F12" w:rsidRPr="00130F12" w:rsidRDefault="00130F12" w:rsidP="00130F12">
      <w:pPr>
        <w:spacing w:after="0" w:line="240" w:lineRule="auto"/>
        <w:ind w:left="7080"/>
        <w:jc w:val="center"/>
        <w:rPr>
          <w:rFonts w:ascii="Times New Roman" w:hAnsi="Times New Roman" w:cs="Times New Roman"/>
          <w:sz w:val="16"/>
          <w:szCs w:val="16"/>
        </w:rPr>
      </w:pPr>
      <w:r w:rsidRPr="00130F12">
        <w:rPr>
          <w:rFonts w:ascii="Times New Roman" w:hAnsi="Times New Roman" w:cs="Times New Roman"/>
          <w:sz w:val="16"/>
          <w:szCs w:val="16"/>
        </w:rPr>
        <w:t>………………….……………………</w:t>
      </w:r>
    </w:p>
    <w:p w14:paraId="4A9B24F8" w14:textId="36CFAA9A" w:rsidR="00CB5743" w:rsidRPr="00130F12" w:rsidRDefault="00130F12" w:rsidP="00130F12">
      <w:pPr>
        <w:spacing w:after="0" w:line="240" w:lineRule="auto"/>
        <w:ind w:left="6372"/>
        <w:rPr>
          <w:rFonts w:ascii="Times New Roman" w:hAnsi="Times New Roman" w:cs="Times New Roman"/>
          <w:i/>
          <w:iCs/>
          <w:sz w:val="16"/>
          <w:szCs w:val="16"/>
        </w:rPr>
      </w:pPr>
      <w:r w:rsidRPr="00130F12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/czytelny podpis/</w:t>
      </w:r>
    </w:p>
    <w:sectPr w:rsidR="00CB5743" w:rsidRPr="00130F12" w:rsidSect="00130F1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6C6F"/>
    <w:multiLevelType w:val="hybridMultilevel"/>
    <w:tmpl w:val="6FF0BC6A"/>
    <w:lvl w:ilvl="0" w:tplc="56E4018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A574DC"/>
    <w:multiLevelType w:val="hybridMultilevel"/>
    <w:tmpl w:val="C43E0F54"/>
    <w:lvl w:ilvl="0" w:tplc="EFC622BE">
      <w:start w:val="8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7A1D"/>
    <w:multiLevelType w:val="hybridMultilevel"/>
    <w:tmpl w:val="106C7D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5C0283"/>
    <w:multiLevelType w:val="hybridMultilevel"/>
    <w:tmpl w:val="F8BE2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B38A3"/>
    <w:multiLevelType w:val="hybridMultilevel"/>
    <w:tmpl w:val="20A24278"/>
    <w:lvl w:ilvl="0" w:tplc="C748B41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3BE326D8"/>
    <w:multiLevelType w:val="hybridMultilevel"/>
    <w:tmpl w:val="DDB62C56"/>
    <w:lvl w:ilvl="0" w:tplc="56E4018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AC07B0F"/>
    <w:multiLevelType w:val="hybridMultilevel"/>
    <w:tmpl w:val="99CA60BC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877" w:hanging="360"/>
      </w:pPr>
    </w:lvl>
    <w:lvl w:ilvl="2" w:tplc="0415001B">
      <w:start w:val="1"/>
      <w:numFmt w:val="lowerRoman"/>
      <w:lvlText w:val="%3."/>
      <w:lvlJc w:val="right"/>
      <w:pPr>
        <w:ind w:left="2597" w:hanging="180"/>
      </w:pPr>
    </w:lvl>
    <w:lvl w:ilvl="3" w:tplc="0415000F">
      <w:start w:val="1"/>
      <w:numFmt w:val="decimal"/>
      <w:lvlText w:val="%4."/>
      <w:lvlJc w:val="left"/>
      <w:pPr>
        <w:ind w:left="3317" w:hanging="360"/>
      </w:pPr>
    </w:lvl>
    <w:lvl w:ilvl="4" w:tplc="04150019">
      <w:start w:val="1"/>
      <w:numFmt w:val="lowerLetter"/>
      <w:lvlText w:val="%5."/>
      <w:lvlJc w:val="left"/>
      <w:pPr>
        <w:ind w:left="4037" w:hanging="360"/>
      </w:pPr>
    </w:lvl>
    <w:lvl w:ilvl="5" w:tplc="0415001B">
      <w:start w:val="1"/>
      <w:numFmt w:val="lowerRoman"/>
      <w:lvlText w:val="%6."/>
      <w:lvlJc w:val="right"/>
      <w:pPr>
        <w:ind w:left="4757" w:hanging="180"/>
      </w:pPr>
    </w:lvl>
    <w:lvl w:ilvl="6" w:tplc="0415000F">
      <w:start w:val="1"/>
      <w:numFmt w:val="decimal"/>
      <w:lvlText w:val="%7."/>
      <w:lvlJc w:val="left"/>
      <w:pPr>
        <w:ind w:left="5477" w:hanging="360"/>
      </w:pPr>
    </w:lvl>
    <w:lvl w:ilvl="7" w:tplc="04150019">
      <w:start w:val="1"/>
      <w:numFmt w:val="lowerLetter"/>
      <w:lvlText w:val="%8."/>
      <w:lvlJc w:val="left"/>
      <w:pPr>
        <w:ind w:left="6197" w:hanging="360"/>
      </w:pPr>
    </w:lvl>
    <w:lvl w:ilvl="8" w:tplc="0415001B">
      <w:start w:val="1"/>
      <w:numFmt w:val="lowerRoman"/>
      <w:lvlText w:val="%9."/>
      <w:lvlJc w:val="right"/>
      <w:pPr>
        <w:ind w:left="6917" w:hanging="180"/>
      </w:pPr>
    </w:lvl>
  </w:abstractNum>
  <w:abstractNum w:abstractNumId="7" w15:restartNumberingAfterBreak="0">
    <w:nsid w:val="740E030B"/>
    <w:multiLevelType w:val="hybridMultilevel"/>
    <w:tmpl w:val="70F879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EA7FA2"/>
    <w:multiLevelType w:val="hybridMultilevel"/>
    <w:tmpl w:val="A2869A34"/>
    <w:lvl w:ilvl="0" w:tplc="CA4E93BA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7B176C73"/>
    <w:multiLevelType w:val="hybridMultilevel"/>
    <w:tmpl w:val="7226BA4E"/>
    <w:lvl w:ilvl="0" w:tplc="A300AF0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25E12"/>
    <w:multiLevelType w:val="hybridMultilevel"/>
    <w:tmpl w:val="285EE512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3F5"/>
    <w:rsid w:val="000F26C5"/>
    <w:rsid w:val="00130F12"/>
    <w:rsid w:val="001C003B"/>
    <w:rsid w:val="002218AA"/>
    <w:rsid w:val="00255977"/>
    <w:rsid w:val="00363D84"/>
    <w:rsid w:val="003E4903"/>
    <w:rsid w:val="0044265F"/>
    <w:rsid w:val="006350ED"/>
    <w:rsid w:val="006F1C1E"/>
    <w:rsid w:val="00714E89"/>
    <w:rsid w:val="00730721"/>
    <w:rsid w:val="00756DDB"/>
    <w:rsid w:val="0078102F"/>
    <w:rsid w:val="0078734E"/>
    <w:rsid w:val="008F53F5"/>
    <w:rsid w:val="009F0E8A"/>
    <w:rsid w:val="00BA4FF8"/>
    <w:rsid w:val="00C35BA6"/>
    <w:rsid w:val="00C71344"/>
    <w:rsid w:val="00C87B7C"/>
    <w:rsid w:val="00CB2B27"/>
    <w:rsid w:val="00CB5743"/>
    <w:rsid w:val="00CF3774"/>
    <w:rsid w:val="00DF4A67"/>
    <w:rsid w:val="00F211E3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00BF"/>
  <w15:chartTrackingRefBased/>
  <w15:docId w15:val="{499D67FD-9F81-448F-810B-A44A1046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56DDB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Bezodstpw">
    <w:name w:val="No Spacing"/>
    <w:basedOn w:val="Normalny"/>
    <w:uiPriority w:val="1"/>
    <w:qFormat/>
    <w:rsid w:val="000F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F26C5"/>
  </w:style>
  <w:style w:type="table" w:styleId="Tabela-Siatka">
    <w:name w:val="Table Grid"/>
    <w:basedOn w:val="Standardowy"/>
    <w:uiPriority w:val="39"/>
    <w:rsid w:val="00CF3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F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0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1290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Staniszewska</dc:creator>
  <cp:keywords/>
  <dc:description/>
  <cp:lastModifiedBy>Aneta Król</cp:lastModifiedBy>
  <cp:revision>4</cp:revision>
  <cp:lastPrinted>2020-12-08T14:08:00Z</cp:lastPrinted>
  <dcterms:created xsi:type="dcterms:W3CDTF">2021-11-09T13:47:00Z</dcterms:created>
  <dcterms:modified xsi:type="dcterms:W3CDTF">2022-01-10T10:13:00Z</dcterms:modified>
</cp:coreProperties>
</file>